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47" w:rsidRPr="00331047" w:rsidRDefault="00331047" w:rsidP="00331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331047">
        <w:rPr>
          <w:rFonts w:ascii="Calibri" w:eastAsia="Times New Roman" w:hAnsi="Calibri" w:cs="Arial"/>
          <w:color w:val="1F497D"/>
          <w:lang w:eastAsia="en-GB"/>
        </w:rPr>
        <w:t> </w:t>
      </w:r>
      <w:r w:rsidRPr="00331047">
        <w:rPr>
          <w:rFonts w:ascii="Arial" w:eastAsia="Times New Roman" w:hAnsi="Arial" w:cs="Arial"/>
          <w:b/>
          <w:bCs/>
          <w:color w:val="44546A"/>
          <w:sz w:val="21"/>
          <w:szCs w:val="21"/>
          <w:lang w:val="en-US" w:eastAsia="en-GB"/>
        </w:rPr>
        <w:t>LAND LEASE TERM SHEET</w:t>
      </w:r>
    </w:p>
    <w:p w:rsidR="00331047" w:rsidRPr="00331047" w:rsidRDefault="00331047" w:rsidP="00331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3310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Symbol" w:eastAsia="Times New Roman" w:hAnsi="Symbol" w:cs="Arial"/>
          <w:color w:val="000000"/>
          <w:lang w:val="en-US" w:eastAsia="en-GB"/>
        </w:rPr>
        <w:t>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  </w:t>
      </w:r>
      <w:r w:rsidR="00DA38EC">
        <w:rPr>
          <w:rFonts w:ascii="Arial" w:eastAsia="Times New Roman" w:hAnsi="Arial" w:cs="Arial"/>
          <w:color w:val="000000"/>
          <w:lang w:val="en-US" w:eastAsia="en-GB"/>
        </w:rPr>
        <w:t xml:space="preserve">Client: 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Symbol" w:eastAsia="Times New Roman" w:hAnsi="Symbol" w:cs="Arial"/>
          <w:color w:val="000000"/>
          <w:lang w:val="en-US" w:eastAsia="en-GB"/>
        </w:rPr>
        <w:t>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  </w:t>
      </w:r>
      <w:r w:rsidR="00DA38EC">
        <w:rPr>
          <w:rFonts w:ascii="Arial" w:eastAsia="Times New Roman" w:hAnsi="Arial" w:cs="Arial"/>
          <w:color w:val="000000"/>
          <w:lang w:val="en-US" w:eastAsia="en-GB"/>
        </w:rPr>
        <w:t>Land Size: -------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DA38EC">
        <w:rPr>
          <w:rFonts w:ascii="Arial" w:eastAsia="Times New Roman" w:hAnsi="Arial" w:cs="Arial"/>
          <w:color w:val="000000"/>
          <w:lang w:val="en-US" w:eastAsia="en-GB"/>
        </w:rPr>
        <w:t>AC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>RES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Symbol" w:eastAsia="Times New Roman" w:hAnsi="Symbol" w:cs="Arial"/>
          <w:color w:val="000000"/>
          <w:lang w:val="en-US" w:eastAsia="en-GB"/>
        </w:rPr>
        <w:t>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Product: </w:t>
      </w:r>
      <w:r w:rsidR="00DA38EC">
        <w:rPr>
          <w:rFonts w:ascii="Arial" w:eastAsia="Times New Roman" w:hAnsi="Arial" w:cs="Arial"/>
          <w:color w:val="000000"/>
          <w:lang w:val="en-US" w:eastAsia="en-GB"/>
        </w:rPr>
        <w:t>----------------</w:t>
      </w:r>
    </w:p>
    <w:p w:rsidR="00331047" w:rsidRPr="00331047" w:rsidRDefault="00331047" w:rsidP="00331047">
      <w:pPr>
        <w:shd w:val="clear" w:color="auto" w:fill="C2D69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331047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GB"/>
        </w:rPr>
        <w:t>Proposed Commercials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Symbol" w:eastAsia="Times New Roman" w:hAnsi="Symbol" w:cs="Arial"/>
          <w:color w:val="000000"/>
          <w:lang w:val="en-US" w:eastAsia="en-GB"/>
        </w:rPr>
        <w:t>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  </w:t>
      </w:r>
      <w:r w:rsidR="00DA38EC">
        <w:rPr>
          <w:rFonts w:ascii="Arial" w:eastAsia="Times New Roman" w:hAnsi="Arial" w:cs="Arial"/>
          <w:color w:val="000000"/>
          <w:lang w:val="en-US" w:eastAsia="en-GB"/>
        </w:rPr>
        <w:t>Lease Amount: Rack rate 75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 lakhs per acre for 99</w:t>
      </w:r>
      <w:r w:rsidR="00DA38EC">
        <w:rPr>
          <w:rFonts w:ascii="Arial" w:eastAsia="Times New Roman" w:hAnsi="Arial" w:cs="Arial"/>
          <w:color w:val="000000"/>
          <w:lang w:val="en-US" w:eastAsia="en-GB"/>
        </w:rPr>
        <w:t xml:space="preserve"> year lease, special rate: Rs.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>5</w:t>
      </w:r>
      <w:r w:rsidR="00DA38EC">
        <w:rPr>
          <w:rFonts w:ascii="Arial" w:eastAsia="Times New Roman" w:hAnsi="Arial" w:cs="Arial"/>
          <w:color w:val="000000"/>
          <w:lang w:val="en-US" w:eastAsia="en-GB"/>
        </w:rPr>
        <w:t>0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 lakhs, per acre for 99 year lease, </w:t>
      </w:r>
      <w:proofErr w:type="gramStart"/>
      <w:r w:rsidRPr="00331047">
        <w:rPr>
          <w:rFonts w:ascii="Arial" w:eastAsia="Times New Roman" w:hAnsi="Arial" w:cs="Arial"/>
          <w:color w:val="000000"/>
          <w:lang w:val="en-US" w:eastAsia="en-GB"/>
        </w:rPr>
        <w:t>land  shall</w:t>
      </w:r>
      <w:proofErr w:type="gramEnd"/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 be provided “as is” basis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Symbol" w:eastAsia="Times New Roman" w:hAnsi="Symbol" w:cs="Arial"/>
          <w:color w:val="000000"/>
          <w:lang w:val="en-US" w:eastAsia="en-GB"/>
        </w:rPr>
        <w:t>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>Common mai</w:t>
      </w:r>
      <w:r w:rsidR="00DA38EC">
        <w:rPr>
          <w:rFonts w:ascii="Arial" w:eastAsia="Times New Roman" w:hAnsi="Arial" w:cs="Arial"/>
          <w:color w:val="000000"/>
          <w:lang w:val="en-US" w:eastAsia="en-GB"/>
        </w:rPr>
        <w:t>ntenance charges – Yearly:  Rs.2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>,00,000 per acre per annum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Symbol" w:eastAsia="Times New Roman" w:hAnsi="Symbol" w:cs="Arial"/>
          <w:color w:val="000000"/>
          <w:lang w:val="en-US" w:eastAsia="en-GB"/>
        </w:rPr>
        <w:t>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Water at </w:t>
      </w:r>
      <w:proofErr w:type="spellStart"/>
      <w:r w:rsidRPr="00331047">
        <w:rPr>
          <w:rFonts w:ascii="Arial" w:eastAsia="Times New Roman" w:hAnsi="Arial" w:cs="Arial"/>
          <w:color w:val="000000"/>
          <w:lang w:val="en-US" w:eastAsia="en-GB"/>
        </w:rPr>
        <w:t>Rs</w:t>
      </w:r>
      <w:proofErr w:type="spellEnd"/>
      <w:r w:rsidRPr="00331047">
        <w:rPr>
          <w:rFonts w:ascii="Arial" w:eastAsia="Times New Roman" w:hAnsi="Arial" w:cs="Arial"/>
          <w:color w:val="000000"/>
          <w:lang w:val="en-US" w:eastAsia="en-GB"/>
        </w:rPr>
        <w:t>. 85 per KL</w:t>
      </w:r>
    </w:p>
    <w:p w:rsid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val="en-US" w:eastAsia="en-GB"/>
        </w:rPr>
      </w:pPr>
      <w:r w:rsidRPr="00331047">
        <w:rPr>
          <w:rFonts w:ascii="Symbol" w:eastAsia="Times New Roman" w:hAnsi="Symbol" w:cs="Arial"/>
          <w:color w:val="000000"/>
          <w:lang w:val="en-US" w:eastAsia="en-GB"/>
        </w:rPr>
        <w:t>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Electricity will be charged at actual cost + </w:t>
      </w:r>
      <w:proofErr w:type="spellStart"/>
      <w:r w:rsidRPr="00331047">
        <w:rPr>
          <w:rFonts w:ascii="Arial" w:eastAsia="Times New Roman" w:hAnsi="Arial" w:cs="Arial"/>
          <w:color w:val="000000"/>
          <w:lang w:val="en-US" w:eastAsia="en-GB"/>
        </w:rPr>
        <w:t>Rs</w:t>
      </w:r>
      <w:proofErr w:type="spellEnd"/>
      <w:r w:rsidRPr="00331047">
        <w:rPr>
          <w:rFonts w:ascii="Arial" w:eastAsia="Times New Roman" w:hAnsi="Arial" w:cs="Arial"/>
          <w:color w:val="000000"/>
          <w:lang w:val="en-US" w:eastAsia="en-GB"/>
        </w:rPr>
        <w:t>. 1 per unit (covering the fixed charges and regular maintenance of the fixed common installation)</w:t>
      </w:r>
    </w:p>
    <w:p w:rsidR="00DA38EC" w:rsidRPr="00331047" w:rsidRDefault="00DA38EC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</w:p>
    <w:p w:rsidR="00FD6950" w:rsidRDefault="00331047" w:rsidP="00331047">
      <w:pPr>
        <w:shd w:val="clear" w:color="auto" w:fill="FFFFFF"/>
        <w:spacing w:after="100" w:line="240" w:lineRule="auto"/>
        <w:ind w:left="360" w:right="1440" w:hanging="360"/>
        <w:rPr>
          <w:rFonts w:ascii="Arial" w:eastAsia="Times New Roman" w:hAnsi="Arial" w:cs="Arial"/>
          <w:color w:val="000000"/>
          <w:lang w:val="en-US" w:eastAsia="en-GB"/>
        </w:rPr>
      </w:pPr>
      <w:r w:rsidRPr="00331047">
        <w:rPr>
          <w:rFonts w:ascii="Symbol" w:eastAsia="Times New Roman" w:hAnsi="Symbol" w:cs="Arial"/>
          <w:color w:val="000000"/>
          <w:lang w:val="en-US" w:eastAsia="en-GB"/>
        </w:rPr>
        <w:t></w:t>
      </w:r>
      <w:r w:rsidR="00FD695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 other service charges </w:t>
      </w:r>
    </w:p>
    <w:p w:rsidR="00FD6950" w:rsidRPr="00FD6950" w:rsidRDefault="00FD6950" w:rsidP="00FD6950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ind w:right="14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val="en-US" w:eastAsia="en-GB"/>
        </w:rPr>
        <w:t xml:space="preserve">Bulk Potato Cold Store </w:t>
      </w:r>
      <w:proofErr w:type="spellStart"/>
      <w:r>
        <w:rPr>
          <w:rFonts w:ascii="Arial" w:eastAsia="Times New Roman" w:hAnsi="Arial" w:cs="Arial"/>
          <w:color w:val="000000"/>
          <w:lang w:val="en-US" w:eastAsia="en-GB"/>
        </w:rPr>
        <w:t>Rs</w:t>
      </w:r>
      <w:proofErr w:type="spellEnd"/>
      <w:r>
        <w:rPr>
          <w:rFonts w:ascii="Arial" w:eastAsia="Times New Roman" w:hAnsi="Arial" w:cs="Arial"/>
          <w:color w:val="000000"/>
          <w:lang w:val="en-US" w:eastAsia="en-GB"/>
        </w:rPr>
        <w:t xml:space="preserve"> 4 Per Kg Per Season</w:t>
      </w:r>
    </w:p>
    <w:p w:rsidR="00FD6950" w:rsidRPr="00FD6950" w:rsidRDefault="00FD6950" w:rsidP="00FD6950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ind w:right="14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val="en-US" w:eastAsia="en-GB"/>
        </w:rPr>
        <w:t xml:space="preserve">Carrot storage in CA Store </w:t>
      </w:r>
      <w:proofErr w:type="spellStart"/>
      <w:r>
        <w:rPr>
          <w:rFonts w:ascii="Arial" w:eastAsia="Times New Roman" w:hAnsi="Arial" w:cs="Arial"/>
          <w:color w:val="000000"/>
          <w:lang w:val="en-US" w:eastAsia="en-GB"/>
        </w:rPr>
        <w:t>Rs</w:t>
      </w:r>
      <w:proofErr w:type="spellEnd"/>
      <w:r>
        <w:rPr>
          <w:rFonts w:ascii="Arial" w:eastAsia="Times New Roman" w:hAnsi="Arial" w:cs="Arial"/>
          <w:color w:val="000000"/>
          <w:lang w:val="en-US" w:eastAsia="en-GB"/>
        </w:rPr>
        <w:t xml:space="preserve"> 1 per Month</w:t>
      </w:r>
    </w:p>
    <w:p w:rsidR="00FD6950" w:rsidRPr="00FD6950" w:rsidRDefault="00FD6950" w:rsidP="00FD6950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ind w:right="1440"/>
        <w:rPr>
          <w:rFonts w:ascii="Arial" w:eastAsia="Times New Roman" w:hAnsi="Arial" w:cs="Arial"/>
          <w:color w:val="00000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lang w:val="en-US" w:eastAsia="en-GB"/>
        </w:rPr>
        <w:t>Chilli</w:t>
      </w:r>
      <w:proofErr w:type="spellEnd"/>
      <w:r>
        <w:rPr>
          <w:rFonts w:ascii="Arial" w:eastAsia="Times New Roman" w:hAnsi="Arial" w:cs="Arial"/>
          <w:color w:val="000000"/>
          <w:lang w:val="en-US" w:eastAsia="en-GB"/>
        </w:rPr>
        <w:t xml:space="preserve"> Cold Storage </w:t>
      </w:r>
      <w:proofErr w:type="spellStart"/>
      <w:r>
        <w:rPr>
          <w:rFonts w:ascii="Arial" w:eastAsia="Times New Roman" w:hAnsi="Arial" w:cs="Arial"/>
          <w:color w:val="000000"/>
          <w:lang w:val="en-US" w:eastAsia="en-GB"/>
        </w:rPr>
        <w:t>Rs</w:t>
      </w:r>
      <w:proofErr w:type="spellEnd"/>
      <w:r>
        <w:rPr>
          <w:rFonts w:ascii="Arial" w:eastAsia="Times New Roman" w:hAnsi="Arial" w:cs="Arial"/>
          <w:color w:val="000000"/>
          <w:lang w:val="en-US" w:eastAsia="en-GB"/>
        </w:rPr>
        <w:t xml:space="preserve"> 22 per Bag Per Month </w:t>
      </w:r>
    </w:p>
    <w:p w:rsidR="00FD6950" w:rsidRDefault="00331047" w:rsidP="00FD6950">
      <w:pPr>
        <w:pStyle w:val="ListParagraph"/>
        <w:shd w:val="clear" w:color="auto" w:fill="FFFFFF"/>
        <w:spacing w:after="100" w:line="240" w:lineRule="auto"/>
        <w:ind w:left="1270" w:right="1440"/>
        <w:rPr>
          <w:rFonts w:ascii="Arial" w:eastAsia="Times New Roman" w:hAnsi="Arial" w:cs="Arial"/>
          <w:color w:val="000000"/>
          <w:lang w:val="en-US" w:eastAsia="en-GB"/>
        </w:rPr>
      </w:pPr>
      <w:r w:rsidRPr="00FD6950">
        <w:rPr>
          <w:rFonts w:ascii="Arial" w:eastAsia="Times New Roman" w:hAnsi="Arial" w:cs="Arial"/>
          <w:color w:val="000000"/>
          <w:lang w:val="en-US" w:eastAsia="en-GB"/>
        </w:rPr>
        <w:t>(Storage, etc.)</w:t>
      </w:r>
    </w:p>
    <w:p w:rsidR="00331047" w:rsidRPr="00FD6950" w:rsidRDefault="00FD6950" w:rsidP="00FD6950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ind w:right="14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val="en-US" w:eastAsia="en-GB"/>
        </w:rPr>
        <w:t xml:space="preserve">Charges for Quality Testing Lab Services, Assistance in Approvals, Construction </w:t>
      </w:r>
      <w:proofErr w:type="spellStart"/>
      <w:r>
        <w:rPr>
          <w:rFonts w:ascii="Arial" w:eastAsia="Times New Roman" w:hAnsi="Arial" w:cs="Arial"/>
          <w:color w:val="000000"/>
          <w:lang w:val="en-US" w:eastAsia="en-GB"/>
        </w:rPr>
        <w:t>etc</w:t>
      </w:r>
      <w:proofErr w:type="spellEnd"/>
      <w:r>
        <w:rPr>
          <w:rFonts w:ascii="Arial" w:eastAsia="Times New Roman" w:hAnsi="Arial" w:cs="Arial"/>
          <w:color w:val="000000"/>
          <w:lang w:val="en-US" w:eastAsia="en-GB"/>
        </w:rPr>
        <w:t xml:space="preserve"> shall</w:t>
      </w:r>
      <w:bookmarkStart w:id="0" w:name="_GoBack"/>
      <w:bookmarkEnd w:id="0"/>
      <w:r w:rsidR="00331047" w:rsidRPr="00FD6950">
        <w:rPr>
          <w:rFonts w:ascii="Arial" w:eastAsia="Times New Roman" w:hAnsi="Arial" w:cs="Arial"/>
          <w:color w:val="000000"/>
          <w:lang w:val="en-US" w:eastAsia="en-GB"/>
        </w:rPr>
        <w:t xml:space="preserve"> be mutually agreed</w:t>
      </w:r>
    </w:p>
    <w:p w:rsidR="00331047" w:rsidRPr="00331047" w:rsidRDefault="00331047" w:rsidP="00331047">
      <w:pPr>
        <w:shd w:val="clear" w:color="auto" w:fill="FFFFFF"/>
        <w:spacing w:after="200" w:line="240" w:lineRule="auto"/>
        <w:ind w:left="360" w:right="9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Symbol" w:eastAsia="Times New Roman" w:hAnsi="Symbol" w:cs="Arial"/>
          <w:color w:val="000000"/>
          <w:lang w:val="en-US" w:eastAsia="en-GB"/>
        </w:rPr>
        <w:t>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First milestone payment: 25% of lease amount on signing the lease agreement, balance in instalments not exceeding </w:t>
      </w:r>
      <w:proofErr w:type="gramStart"/>
      <w:r w:rsidRPr="00331047">
        <w:rPr>
          <w:rFonts w:ascii="Arial" w:eastAsia="Times New Roman" w:hAnsi="Arial" w:cs="Arial"/>
          <w:color w:val="000000"/>
          <w:lang w:val="en-US" w:eastAsia="en-GB"/>
        </w:rPr>
        <w:t>6 month</w:t>
      </w:r>
      <w:proofErr w:type="gramEnd"/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 period</w:t>
      </w:r>
    </w:p>
    <w:p w:rsidR="00331047" w:rsidRPr="00331047" w:rsidRDefault="00331047" w:rsidP="00331047">
      <w:pPr>
        <w:shd w:val="clear" w:color="auto" w:fill="FFFFFF"/>
        <w:spacing w:after="200" w:line="240" w:lineRule="auto"/>
        <w:ind w:left="360" w:right="9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Symbol" w:eastAsia="Times New Roman" w:hAnsi="Symbol" w:cs="Arial"/>
          <w:color w:val="000000"/>
          <w:lang w:val="en-US" w:eastAsia="en-GB"/>
        </w:rPr>
        <w:t>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TAXES as applicable is extra to all the costs (lease, maintenance, services, facility usage, etc.). This will be paid by </w:t>
      </w:r>
      <w:r w:rsidR="00DA38EC">
        <w:rPr>
          <w:rFonts w:ascii="Arial" w:eastAsia="Times New Roman" w:hAnsi="Arial" w:cs="Arial"/>
          <w:color w:val="000000"/>
          <w:lang w:val="en-US" w:eastAsia="en-GB"/>
        </w:rPr>
        <w:t>------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 company</w:t>
      </w:r>
    </w:p>
    <w:p w:rsidR="00331047" w:rsidRPr="00331047" w:rsidRDefault="00331047" w:rsidP="00331047">
      <w:pPr>
        <w:shd w:val="clear" w:color="auto" w:fill="FFFFFF"/>
        <w:spacing w:after="200" w:line="240" w:lineRule="auto"/>
        <w:ind w:left="360" w:right="9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Symbol" w:eastAsia="Times New Roman" w:hAnsi="Symbol" w:cs="Arial"/>
          <w:color w:val="000000"/>
          <w:lang w:val="en-US" w:eastAsia="en-GB"/>
        </w:rPr>
        <w:t>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>Escalation of all costs including maintenance: 10% per year (No escalation to the lease rental charges)</w:t>
      </w:r>
    </w:p>
    <w:p w:rsidR="00331047" w:rsidRPr="00331047" w:rsidRDefault="00331047" w:rsidP="00331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331047">
        <w:rPr>
          <w:rFonts w:ascii="Arial" w:eastAsia="Times New Roman" w:hAnsi="Arial" w:cs="Arial"/>
          <w:color w:val="000000"/>
          <w:sz w:val="21"/>
          <w:szCs w:val="21"/>
          <w:lang w:val="en-US" w:eastAsia="en-GB"/>
        </w:rPr>
        <w:t> </w:t>
      </w:r>
    </w:p>
    <w:p w:rsidR="00331047" w:rsidRPr="00331047" w:rsidRDefault="00331047" w:rsidP="00331047">
      <w:pPr>
        <w:shd w:val="clear" w:color="auto" w:fill="C2D69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331047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en-GB"/>
        </w:rPr>
        <w:t>Terms &amp;Conditions: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Arial" w:eastAsia="Times New Roman" w:hAnsi="Arial" w:cs="Arial"/>
          <w:color w:val="000000"/>
          <w:lang w:val="en-US" w:eastAsia="en-GB"/>
        </w:rPr>
        <w:t>1.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</w:t>
      </w:r>
      <w:r w:rsidR="00DA38EC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 xml:space="preserve"> 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Unit has to comply with Central &amp; State laws and </w:t>
      </w:r>
      <w:proofErr w:type="gramStart"/>
      <w:r w:rsidRPr="00331047">
        <w:rPr>
          <w:rFonts w:ascii="Arial" w:eastAsia="Times New Roman" w:hAnsi="Arial" w:cs="Arial"/>
          <w:color w:val="000000"/>
          <w:lang w:val="en-US" w:eastAsia="en-GB"/>
        </w:rPr>
        <w:t>rules.  .</w:t>
      </w:r>
      <w:proofErr w:type="gramEnd"/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Arial" w:eastAsia="Times New Roman" w:hAnsi="Arial" w:cs="Arial"/>
          <w:color w:val="000000"/>
          <w:lang w:val="en-US" w:eastAsia="en-GB"/>
        </w:rPr>
        <w:t>2.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> Unit has to commission their project within 3 months of agreement signing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Arial" w:eastAsia="Times New Roman" w:hAnsi="Arial" w:cs="Arial"/>
          <w:color w:val="000000"/>
          <w:lang w:val="en-US" w:eastAsia="en-GB"/>
        </w:rPr>
        <w:t>3.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</w:t>
      </w:r>
      <w:r w:rsidR="00DA38EC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 xml:space="preserve">  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>Unit shall build only a food or related ancillary industry including services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Arial" w:eastAsia="Times New Roman" w:hAnsi="Arial" w:cs="Arial"/>
          <w:color w:val="000000"/>
          <w:lang w:val="en-US" w:eastAsia="en-GB"/>
        </w:rPr>
        <w:t>4.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</w:t>
      </w:r>
      <w:r w:rsidR="00DA38EC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 xml:space="preserve">  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Unit shall at all time follow good construction practices during project stage and don’t </w:t>
      </w:r>
      <w:r w:rsidR="00DA38EC">
        <w:rPr>
          <w:rFonts w:ascii="Arial" w:eastAsia="Times New Roman" w:hAnsi="Arial" w:cs="Arial"/>
          <w:color w:val="000000"/>
          <w:lang w:val="en-US" w:eastAsia="en-GB"/>
        </w:rPr>
        <w:t xml:space="preserve">   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impede the </w:t>
      </w:r>
      <w:proofErr w:type="spellStart"/>
      <w:r w:rsidRPr="00331047">
        <w:rPr>
          <w:rFonts w:ascii="Arial" w:eastAsia="Times New Roman" w:hAnsi="Arial" w:cs="Arial"/>
          <w:color w:val="000000"/>
          <w:lang w:val="en-US" w:eastAsia="en-GB"/>
        </w:rPr>
        <w:t>neighbouring</w:t>
      </w:r>
      <w:proofErr w:type="spellEnd"/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 units or the food park operations in any manner.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Arial" w:eastAsia="Times New Roman" w:hAnsi="Arial" w:cs="Arial"/>
          <w:color w:val="000000"/>
          <w:lang w:val="en-US" w:eastAsia="en-GB"/>
        </w:rPr>
        <w:t>5.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IFP will be indemnified by the Unit for any claims or damages arising out its acts or defaults from vendors, local agencies, </w:t>
      </w:r>
      <w:proofErr w:type="spellStart"/>
      <w:r w:rsidRPr="00331047">
        <w:rPr>
          <w:rFonts w:ascii="Arial" w:eastAsia="Times New Roman" w:hAnsi="Arial" w:cs="Arial"/>
          <w:color w:val="000000"/>
          <w:lang w:val="en-US" w:eastAsia="en-GB"/>
        </w:rPr>
        <w:t>labour</w:t>
      </w:r>
      <w:proofErr w:type="spellEnd"/>
      <w:r w:rsidRPr="00331047">
        <w:rPr>
          <w:rFonts w:ascii="Arial" w:eastAsia="Times New Roman" w:hAnsi="Arial" w:cs="Arial"/>
          <w:color w:val="000000"/>
          <w:lang w:val="en-US" w:eastAsia="en-GB"/>
        </w:rPr>
        <w:t>, law authorities etc.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Arial" w:eastAsia="Times New Roman" w:hAnsi="Arial" w:cs="Arial"/>
          <w:color w:val="000000"/>
          <w:lang w:val="en-US" w:eastAsia="en-GB"/>
        </w:rPr>
        <w:t>6.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>The building and assets and other belongings of the Unit will be suitably insured at all times by tenant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Arial" w:eastAsia="Times New Roman" w:hAnsi="Arial" w:cs="Arial"/>
          <w:color w:val="000000"/>
          <w:lang w:val="en-US" w:eastAsia="en-GB"/>
        </w:rPr>
        <w:t>7.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>Units will have their own pre-treatment system for effluents and only discharge effluents at agreed ppm levels.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Arial" w:eastAsia="Times New Roman" w:hAnsi="Arial" w:cs="Arial"/>
          <w:color w:val="000000"/>
          <w:lang w:val="en-US" w:eastAsia="en-GB"/>
        </w:rPr>
        <w:t>8.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All solid wastes have to be evacuated in sync with </w:t>
      </w:r>
      <w:proofErr w:type="spellStart"/>
      <w:r w:rsidRPr="00331047">
        <w:rPr>
          <w:rFonts w:ascii="Arial" w:eastAsia="Times New Roman" w:hAnsi="Arial" w:cs="Arial"/>
          <w:color w:val="000000"/>
          <w:lang w:val="en-US" w:eastAsia="en-GB"/>
        </w:rPr>
        <w:t>Govt</w:t>
      </w:r>
      <w:proofErr w:type="spellEnd"/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 policies and rules and regulations.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Arial" w:eastAsia="Times New Roman" w:hAnsi="Arial" w:cs="Arial"/>
          <w:color w:val="000000"/>
          <w:lang w:val="en-US" w:eastAsia="en-GB"/>
        </w:rPr>
        <w:t>9.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 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The unit will not be allowed to construct any social infrastructure except for </w:t>
      </w:r>
      <w:proofErr w:type="spellStart"/>
      <w:r w:rsidRPr="00331047">
        <w:rPr>
          <w:rFonts w:ascii="Arial" w:eastAsia="Times New Roman" w:hAnsi="Arial" w:cs="Arial"/>
          <w:color w:val="000000"/>
          <w:lang w:val="en-US" w:eastAsia="en-GB"/>
        </w:rPr>
        <w:t>labour</w:t>
      </w:r>
      <w:proofErr w:type="spellEnd"/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 amenities like eatery area for </w:t>
      </w:r>
      <w:proofErr w:type="spellStart"/>
      <w:r w:rsidRPr="00331047">
        <w:rPr>
          <w:rFonts w:ascii="Arial" w:eastAsia="Times New Roman" w:hAnsi="Arial" w:cs="Arial"/>
          <w:color w:val="000000"/>
          <w:lang w:val="en-US" w:eastAsia="en-GB"/>
        </w:rPr>
        <w:t>labour</w:t>
      </w:r>
      <w:proofErr w:type="spellEnd"/>
      <w:r w:rsidRPr="00331047">
        <w:rPr>
          <w:rFonts w:ascii="Arial" w:eastAsia="Times New Roman" w:hAnsi="Arial" w:cs="Arial"/>
          <w:color w:val="000000"/>
          <w:lang w:val="en-US" w:eastAsia="en-GB"/>
        </w:rPr>
        <w:t>, rest room, toilets, change rooms etc.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Arial" w:eastAsia="Times New Roman" w:hAnsi="Arial" w:cs="Arial"/>
          <w:b/>
          <w:bCs/>
          <w:color w:val="000000"/>
          <w:lang w:val="en-US" w:eastAsia="en-GB"/>
        </w:rPr>
        <w:t>10.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The unit will have to adhere to the rules of the food park as a cluster for aspects relating movement of material, </w:t>
      </w:r>
      <w:proofErr w:type="spellStart"/>
      <w:r w:rsidRPr="00331047">
        <w:rPr>
          <w:rFonts w:ascii="Arial" w:eastAsia="Times New Roman" w:hAnsi="Arial" w:cs="Arial"/>
          <w:color w:val="000000"/>
          <w:lang w:val="en-US" w:eastAsia="en-GB"/>
        </w:rPr>
        <w:t>labour</w:t>
      </w:r>
      <w:proofErr w:type="spellEnd"/>
      <w:r w:rsidRPr="00331047">
        <w:rPr>
          <w:rFonts w:ascii="Arial" w:eastAsia="Times New Roman" w:hAnsi="Arial" w:cs="Arial"/>
          <w:color w:val="000000"/>
          <w:lang w:val="en-US" w:eastAsia="en-GB"/>
        </w:rPr>
        <w:t>, parking of vehicles etc.</w:t>
      </w:r>
    </w:p>
    <w:p w:rsidR="00DA38EC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val="en-US" w:eastAsia="en-GB"/>
        </w:rPr>
      </w:pPr>
      <w:r w:rsidRPr="00331047">
        <w:rPr>
          <w:rFonts w:ascii="Arial" w:eastAsia="Times New Roman" w:hAnsi="Arial" w:cs="Arial"/>
          <w:color w:val="000000"/>
          <w:lang w:val="en-US" w:eastAsia="en-GB"/>
        </w:rPr>
        <w:t>11.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Water will be supplied on “best effort” basis. Water will be given at a single point in the vicinity of the plot/common </w:t>
      </w:r>
      <w:proofErr w:type="gramStart"/>
      <w:r w:rsidRPr="00331047">
        <w:rPr>
          <w:rFonts w:ascii="Arial" w:eastAsia="Times New Roman" w:hAnsi="Arial" w:cs="Arial"/>
          <w:color w:val="000000"/>
          <w:lang w:val="en-US" w:eastAsia="en-GB"/>
        </w:rPr>
        <w:t>grid  and</w:t>
      </w:r>
      <w:proofErr w:type="gramEnd"/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 thereafter it will be the unit’s responsibility for internal circulation.  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Arial" w:eastAsia="Times New Roman" w:hAnsi="Arial" w:cs="Arial"/>
          <w:color w:val="000000"/>
          <w:lang w:val="en-US" w:eastAsia="en-GB"/>
        </w:rPr>
        <w:t>12.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>Power connection shall be dra</w:t>
      </w:r>
      <w:r w:rsidR="00DA38EC">
        <w:rPr>
          <w:rFonts w:ascii="Arial" w:eastAsia="Times New Roman" w:hAnsi="Arial" w:cs="Arial"/>
          <w:color w:val="000000"/>
          <w:lang w:val="en-US" w:eastAsia="en-GB"/>
        </w:rPr>
        <w:t xml:space="preserve">wn from the nearest source and 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>it would be the resp</w:t>
      </w:r>
      <w:r w:rsidR="00DA38EC">
        <w:rPr>
          <w:rFonts w:ascii="Arial" w:eastAsia="Times New Roman" w:hAnsi="Arial" w:cs="Arial"/>
          <w:color w:val="000000"/>
          <w:lang w:val="en-US" w:eastAsia="en-GB"/>
        </w:rPr>
        <w:t xml:space="preserve">onsibility of the Unit to draw 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>cable and other required infrastructure for taking supply to the Unit. IFP Shall provide requisite “right of way”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Arial" w:eastAsia="Times New Roman" w:hAnsi="Arial" w:cs="Arial"/>
          <w:color w:val="000000"/>
          <w:lang w:val="en-US" w:eastAsia="en-GB"/>
        </w:rPr>
        <w:lastRenderedPageBreak/>
        <w:t>13.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>Units have to provide for their own “back up” power requirements for tackling power outages.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Arial" w:eastAsia="Times New Roman" w:hAnsi="Arial" w:cs="Arial"/>
          <w:color w:val="000000"/>
          <w:lang w:val="en-US" w:eastAsia="en-GB"/>
        </w:rPr>
        <w:t>14.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>Units shall pay as per usage the rates fixed for the various common facilities and taxes will be extra as applicable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Arial" w:eastAsia="Times New Roman" w:hAnsi="Arial" w:cs="Arial"/>
          <w:color w:val="000000"/>
          <w:lang w:val="en-US" w:eastAsia="en-GB"/>
        </w:rPr>
        <w:t>15.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>No sub-let of the property will be permitted.</w:t>
      </w:r>
    </w:p>
    <w:p w:rsidR="00331047" w:rsidRPr="00331047" w:rsidRDefault="00331047" w:rsidP="00331047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en-GB"/>
        </w:rPr>
      </w:pPr>
      <w:r w:rsidRPr="00331047">
        <w:rPr>
          <w:rFonts w:ascii="Arial" w:eastAsia="Times New Roman" w:hAnsi="Arial" w:cs="Arial"/>
          <w:color w:val="000000"/>
          <w:lang w:eastAsia="en-GB"/>
        </w:rPr>
        <w:t>16.</w:t>
      </w:r>
      <w:r w:rsidRPr="00331047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</w:t>
      </w:r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All disputes and arbitration will be subject to </w:t>
      </w:r>
      <w:proofErr w:type="spellStart"/>
      <w:r w:rsidR="00DA38EC">
        <w:rPr>
          <w:rFonts w:ascii="Arial" w:eastAsia="Times New Roman" w:hAnsi="Arial" w:cs="Arial"/>
          <w:color w:val="000000"/>
          <w:lang w:val="en-US" w:eastAsia="en-GB"/>
        </w:rPr>
        <w:t>Kargone</w:t>
      </w:r>
      <w:proofErr w:type="spellEnd"/>
      <w:r w:rsidRPr="00331047">
        <w:rPr>
          <w:rFonts w:ascii="Arial" w:eastAsia="Times New Roman" w:hAnsi="Arial" w:cs="Arial"/>
          <w:color w:val="000000"/>
          <w:lang w:val="en-US" w:eastAsia="en-GB"/>
        </w:rPr>
        <w:t xml:space="preserve"> jurisdiction.</w:t>
      </w:r>
    </w:p>
    <w:sectPr w:rsidR="00331047" w:rsidRPr="00331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3E34"/>
    <w:multiLevelType w:val="hybridMultilevel"/>
    <w:tmpl w:val="9B9888D6"/>
    <w:lvl w:ilvl="0" w:tplc="08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47"/>
    <w:rsid w:val="001F43E1"/>
    <w:rsid w:val="002C2EA5"/>
    <w:rsid w:val="00331047"/>
    <w:rsid w:val="00DA38EC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10F1"/>
  <w15:chartTrackingRefBased/>
  <w15:docId w15:val="{3938C592-77B2-4BC0-8C3C-FA2463C8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58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 raju</dc:creator>
  <cp:keywords/>
  <dc:description/>
  <cp:lastModifiedBy>naresh raju</cp:lastModifiedBy>
  <cp:revision>5</cp:revision>
  <dcterms:created xsi:type="dcterms:W3CDTF">2016-03-12T07:44:00Z</dcterms:created>
  <dcterms:modified xsi:type="dcterms:W3CDTF">2016-03-14T06:35:00Z</dcterms:modified>
</cp:coreProperties>
</file>